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Cs/>
        </w:rPr>
      </w:pPr>
      <w:bookmarkStart w:id="0" w:name="_GoBack"/>
      <w:r>
        <w:rPr>
          <w:rFonts w:hint="eastAsia"/>
          <w:b/>
        </w:rPr>
        <w:t>附件3：</w:t>
      </w:r>
      <w:r>
        <w:rPr>
          <w:rFonts w:hint="eastAsia"/>
          <w:bCs/>
        </w:rPr>
        <w:t>评分办法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57"/>
        <w:gridCol w:w="1073"/>
        <w:gridCol w:w="6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投标报价</w:t>
            </w:r>
          </w:p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（30分）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投标报价（满分30分）价格得分按以下公式计算</w:t>
            </w:r>
          </w:p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磋商公司价格得分=(磋商基准价/磋商最终报价)*30</w:t>
            </w:r>
          </w:p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磋商基准价为所有符合本次磋商要求的最低报价。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投标报价得分＝（评标基准价（每个标包合计总价）/投标报价）×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0。（符合必备条件的供应商才能进入有效评分）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6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技术部分评分(70分)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</w:rPr>
              <w:t>服务方案（30分）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第一个档次（21-30分）：</w:t>
            </w:r>
            <w:r>
              <w:rPr>
                <w:rFonts w:hint="eastAsia"/>
                <w:bCs/>
                <w:color w:val="000000"/>
              </w:rPr>
              <w:t>方案完整、真实，内容可靠、详细，能够满足采购文件的要求。由采购磋商小组按照磋商文件内容完整性、真实性、是否资料齐全严谨周密等因素打分。</w:t>
            </w:r>
          </w:p>
          <w:p>
            <w:pPr>
              <w:spacing w:line="440" w:lineRule="exact"/>
              <w:ind w:right="11"/>
              <w:rPr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第二个档次(11-20分): </w:t>
            </w:r>
            <w:r>
              <w:rPr>
                <w:rFonts w:hint="eastAsia"/>
                <w:bCs/>
                <w:color w:val="000000"/>
              </w:rPr>
              <w:t>方案完整性、真实性，内容</w:t>
            </w:r>
            <w:r>
              <w:rPr>
                <w:rFonts w:hint="eastAsia" w:ascii="宋体" w:hAnsi="宋体"/>
                <w:color w:val="000000"/>
                <w:sz w:val="22"/>
              </w:rPr>
              <w:t>阐述一般</w:t>
            </w:r>
            <w:r>
              <w:rPr>
                <w:rFonts w:hint="eastAsia"/>
                <w:bCs/>
                <w:color w:val="000000"/>
              </w:rPr>
              <w:t>，基本满足采购文件的要求；</w:t>
            </w:r>
          </w:p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第三个档次（0-10分）:</w:t>
            </w:r>
            <w:r>
              <w:rPr>
                <w:rFonts w:hint="eastAsia"/>
                <w:bCs/>
                <w:color w:val="000000"/>
              </w:rPr>
              <w:t>方案完整性、真实性，内容</w:t>
            </w:r>
            <w:r>
              <w:rPr>
                <w:rFonts w:hint="eastAsia" w:ascii="宋体" w:hAnsi="宋体"/>
                <w:color w:val="000000"/>
                <w:sz w:val="22"/>
              </w:rPr>
              <w:t>阐述差</w:t>
            </w:r>
            <w:r>
              <w:rPr>
                <w:rFonts w:hint="eastAsia"/>
                <w:bCs/>
                <w:color w:val="000000"/>
              </w:rPr>
              <w:t>，不能满足采购文件的要求</w:t>
            </w:r>
            <w:r>
              <w:rPr>
                <w:rFonts w:hint="eastAsia" w:ascii="宋体" w:hAnsi="宋体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</w:rPr>
              <w:t>技术能力+人员配备情况（2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</w:rPr>
              <w:t>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评委根据磋商人所提供的企业资质情况证明，相关评价服务人员配置、专业及从业经验等综合打分（需提供职称、学历学位、职业资格证明等）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第一个档次（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17</w:t>
            </w:r>
            <w:r>
              <w:rPr>
                <w:rFonts w:ascii="宋体" w:hAnsi="宋体"/>
                <w:color w:val="000000"/>
                <w:sz w:val="22"/>
              </w:rPr>
              <w:t>-</w:t>
            </w: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</w:rPr>
              <w:t>分）</w:t>
            </w:r>
          </w:p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第二个档次（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sz w:val="22"/>
              </w:rPr>
              <w:t>-1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2"/>
              </w:rPr>
              <w:t>分）</w:t>
            </w:r>
          </w:p>
          <w:p>
            <w:pPr>
              <w:spacing w:line="440" w:lineRule="exact"/>
              <w:ind w:right="11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第三个档次（</w:t>
            </w:r>
            <w:r>
              <w:rPr>
                <w:rFonts w:ascii="宋体" w:hAnsi="宋体"/>
                <w:color w:val="000000"/>
                <w:sz w:val="22"/>
              </w:rPr>
              <w:t>0-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质量承诺及保证措施（10分）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根据质量承诺、具体的违约责任承诺，质量保证措施，针对性综合评分。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第一个档：优秀的，8-10分；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第二个档：一般的，5-7分；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第三个档：差或存在问题的，0-4分。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11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类似业绩（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</w:rPr>
              <w:t>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投标人提供同类相似</w:t>
            </w:r>
            <w:r>
              <w:rPr>
                <w:rFonts w:hint="eastAsia"/>
                <w:bCs/>
                <w:lang w:val="en-US" w:eastAsia="zh-CN"/>
              </w:rPr>
              <w:t>服务</w:t>
            </w:r>
            <w:r>
              <w:rPr>
                <w:rFonts w:hint="eastAsia"/>
                <w:bCs/>
              </w:rPr>
              <w:t>项目的业绩。提供项目业绩的合同复印件。每个业绩得1分，满分为5分。</w:t>
            </w: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rFonts w:ascii="宋体" w:hAnsi="宋体"/>
          <w:color w:val="000000"/>
          <w:szCs w:val="21"/>
        </w:rPr>
      </w:pPr>
    </w:p>
    <w:p/>
    <w:sectPr>
      <w:footerReference r:id="rId3" w:type="default"/>
      <w:pgSz w:w="11906" w:h="16838"/>
      <w:pgMar w:top="1327" w:right="1406" w:bottom="986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TJjZTEzNjIwZmY1ZmVkMmIzMjU5ZjljNzA0NmEifQ=="/>
  </w:docVars>
  <w:rsids>
    <w:rsidRoot w:val="00000000"/>
    <w:rsid w:val="012203C3"/>
    <w:rsid w:val="44F0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2023-05-26T03:31:00Z</dcterms:created>
  <dc:creator>Administrator</dc:creator>
  <cp:lastModifiedBy>赵春艳</cp:lastModifiedBy>
  <dcterms:modified xsi:type="dcterms:W3CDTF">2023-06-06T06:59:10Z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82634FD7F5FE4A1B851D6F097879B4B5_13</vt:lpwstr>
  </property>
</Properties>
</file>